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МЕТОДИЧЕСКИЕ РЕКОМЕНДАЦИИ К ПРАКТИЧЕСКИМ ЗАНЯТИЯМ</w:t>
      </w:r>
      <w:r w:rsidR="004C57C4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CA5ADC">
        <w:rPr>
          <w:rFonts w:ascii="Times New Roman" w:hAnsi="Times New Roman" w:cs="Times New Roman"/>
          <w:b/>
        </w:rPr>
        <w:t>Учебная</w:t>
      </w:r>
      <w:r w:rsidR="004C57C4">
        <w:rPr>
          <w:rFonts w:ascii="Times New Roman" w:hAnsi="Times New Roman" w:cs="Times New Roman"/>
          <w:b/>
        </w:rPr>
        <w:t xml:space="preserve"> практика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</w:t>
      </w:r>
      <w:r w:rsidR="00324515">
        <w:rPr>
          <w:rFonts w:ascii="Times New Roman" w:eastAsia="Calibri" w:hAnsi="Times New Roman" w:cs="Times New Roman"/>
          <w:sz w:val="24"/>
          <w:szCs w:val="24"/>
        </w:rPr>
        <w:t>со</w:t>
      </w:r>
      <w:r w:rsidR="004C57C4">
        <w:rPr>
          <w:rFonts w:ascii="Times New Roman" w:eastAsia="Calibri" w:hAnsi="Times New Roman" w:cs="Times New Roman"/>
          <w:sz w:val="24"/>
          <w:szCs w:val="24"/>
        </w:rPr>
        <w:t>ответствующие знания магистрантов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 w:rsidR="00324515">
        <w:rPr>
          <w:rFonts w:ascii="Times New Roman" w:hAnsi="Times New Roman" w:cs="Times New Roman"/>
          <w:color w:val="242A2F"/>
          <w:sz w:val="24"/>
          <w:szCs w:val="24"/>
          <w:lang w:val="kk-KZ"/>
        </w:rPr>
        <w:t>докторантов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проводятся в комбинированной форме. На каждом  занятии  пр</w:t>
      </w:r>
      <w:r w:rsidR="004C57C4">
        <w:rPr>
          <w:rFonts w:ascii="Times New Roman" w:eastAsia="Calibri" w:hAnsi="Times New Roman" w:cs="Times New Roman"/>
          <w:sz w:val="24"/>
          <w:szCs w:val="24"/>
        </w:rPr>
        <w:t>едлагается  подавать  магист</w:t>
      </w:r>
      <w:r w:rsidR="00324515">
        <w:rPr>
          <w:rFonts w:ascii="Times New Roman" w:eastAsia="Calibri" w:hAnsi="Times New Roman" w:cs="Times New Roman"/>
          <w:sz w:val="24"/>
          <w:szCs w:val="24"/>
        </w:rPr>
        <w:t>рантам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колло</w:t>
      </w:r>
      <w:r w:rsidR="00324515">
        <w:rPr>
          <w:rFonts w:ascii="Times New Roman" w:eastAsia="Calibri" w:hAnsi="Times New Roman" w:cs="Times New Roman"/>
          <w:sz w:val="24"/>
          <w:szCs w:val="24"/>
        </w:rPr>
        <w:t>квиуме.  На  занятиях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</w:t>
      </w:r>
      <w:r w:rsidR="00324515">
        <w:rPr>
          <w:rFonts w:ascii="Times New Roman" w:eastAsia="Calibri" w:hAnsi="Times New Roman" w:cs="Times New Roman"/>
          <w:sz w:val="24"/>
          <w:szCs w:val="24"/>
        </w:rPr>
        <w:t>сотрудничества.  Также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выполне</w:t>
      </w:r>
      <w:r w:rsidR="00324515">
        <w:rPr>
          <w:rFonts w:ascii="Times New Roman" w:eastAsia="Calibri" w:hAnsi="Times New Roman" w:cs="Times New Roman"/>
          <w:sz w:val="24"/>
          <w:szCs w:val="24"/>
        </w:rPr>
        <w:t>ния  требуется,  чтобы  докторант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овладел  показанными  методами  решения.  Следующий вид заданий может содержать элементы творчества</w:t>
      </w:r>
      <w:r w:rsidR="00324515">
        <w:rPr>
          <w:rFonts w:ascii="Times New Roman" w:eastAsia="Calibri" w:hAnsi="Times New Roman" w:cs="Times New Roman"/>
          <w:sz w:val="24"/>
          <w:szCs w:val="24"/>
        </w:rPr>
        <w:t>. Одни из них требуют от докторантов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преобразований,  реконструкций,  обобщений.  Для  их  выполнения  необходимо привлекать ранее приобретенный опыт, устанавливать внутри</w:t>
      </w:r>
      <w:r w:rsidR="00324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предметные и межпредметные связи. Решение других требует дополнительных знаний, которые студент должен приобрести самостоятельно. Третьи </w:t>
      </w:r>
      <w:r w:rsidR="004C57C4">
        <w:rPr>
          <w:rFonts w:ascii="Times New Roman" w:eastAsia="Calibri" w:hAnsi="Times New Roman" w:cs="Times New Roman"/>
          <w:sz w:val="24"/>
          <w:szCs w:val="24"/>
        </w:rPr>
        <w:t>предполагают наличие у магист</w:t>
      </w:r>
      <w:r w:rsidR="00324515">
        <w:rPr>
          <w:rFonts w:ascii="Times New Roman" w:eastAsia="Calibri" w:hAnsi="Times New Roman" w:cs="Times New Roman"/>
          <w:sz w:val="24"/>
          <w:szCs w:val="24"/>
        </w:rPr>
        <w:t>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ПРАКТИЧЕСКИХ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507B7F">
              <w:rPr>
                <w:rFonts w:ascii="Times New Roman" w:hAnsi="Times New Roman" w:cs="Times New Roman"/>
                <w:b/>
              </w:rPr>
              <w:t xml:space="preserve">1 </w:t>
            </w:r>
            <w:r w:rsidR="000C312A">
              <w:rPr>
                <w:rFonts w:ascii="Times New Roman" w:hAnsi="Times New Roman" w:cs="Times New Roman"/>
                <w:b/>
                <w:lang w:val="kk-KZ"/>
              </w:rPr>
              <w:t>Формирование и концеп</w:t>
            </w:r>
            <w:r w:rsidR="0065556D">
              <w:rPr>
                <w:rFonts w:ascii="Times New Roman" w:hAnsi="Times New Roman" w:cs="Times New Roman"/>
                <w:b/>
                <w:lang w:val="kk-KZ"/>
              </w:rPr>
              <w:t>туальные положения методов</w:t>
            </w:r>
            <w:r w:rsidR="000C312A">
              <w:rPr>
                <w:rFonts w:ascii="Times New Roman" w:hAnsi="Times New Roman" w:cs="Times New Roman"/>
                <w:b/>
                <w:lang w:val="kk-KZ"/>
              </w:rPr>
              <w:t xml:space="preserve"> тренировочного процесса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C810B9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507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-2. Методика моделирования тренировочного процесса в ИВС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 по дисциплине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0C312A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Сформулировать и обосновать модель</w:t>
            </w:r>
            <w:r w:rsidR="00507B7F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собственного исследования, определить объект,предмет,цель,задачи и</w:t>
            </w:r>
            <w:r w:rsidR="00144BAB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гипотезу исследования.</w:t>
            </w:r>
            <w:bookmarkStart w:id="0" w:name="_GoBack"/>
            <w:bookmarkEnd w:id="0"/>
          </w:p>
          <w:p w:rsidR="002C5ED6" w:rsidRPr="00507B7F" w:rsidRDefault="002C5ED6" w:rsidP="00507B7F">
            <w:pPr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C810B9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Семинар3-4.Методика работы с литературой,выбор методов исследования по выбранной теме.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магистр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713FF4" w:rsidRDefault="00713FF4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Pr="0065074E" w:rsidRDefault="00C810B9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C810B9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5-6.Обработка результатов исследования по темам с использованием методов математической статистики, анализ, обобщение и интерпритация полученных данных.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144BAB" w:rsidRDefault="00C810B9" w:rsidP="00144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8040BE" w:rsidRPr="00713FF4" w:rsidRDefault="00C810B9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1</w:t>
            </w:r>
            <w:r w:rsidR="00144B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C810B9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Семинар 7</w:t>
            </w:r>
            <w:r w:rsidR="00E10385" w:rsidRPr="006507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Разработка модели организации и условий соревновательной деятельности в ИВС.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соответствующие знания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40BE" w:rsidRPr="00713FF4" w:rsidRDefault="00C810B9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C810B9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Семинар8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62C2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над названием темы, разработкой научного аппарата диссертационной работы.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062C29" w:rsidRDefault="002F79BA" w:rsidP="00062C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6865" w:rsidRPr="0065074E" w:rsidRDefault="00062C29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     1</w:t>
            </w:r>
            <w:r w:rsidR="00427303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.Тестирование по пройденному материалу.</w:t>
            </w: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062C29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 Логическая схема взаимосвязи методологического аппарата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соответствующие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60" w:rsidRPr="00427303" w:rsidRDefault="00062C29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.Тестирование по пройденному материалу.</w:t>
            </w:r>
            <w:r w:rsidR="00E10385" w:rsidRPr="00427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062C29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10-11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Оформление статьи по результатам собственного исследования.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1.Подготовить и защитить статью по выбранной теме исследования.</w:t>
            </w:r>
            <w:r w:rsidR="003566CD" w:rsidRPr="004273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2.Тестирование по пройденному материалу.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427303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ІІ. </w:t>
            </w:r>
            <w:r w:rsidR="00062C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Моделирование</w:t>
            </w:r>
            <w:r w:rsidR="008D33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научных исследований в области физической культуры и спорта.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062C29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12-13.Составление модели подготовки высококвалифицированных спортсменов в ИВС.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0F0102" w:rsidRPr="0065074E" w:rsidRDefault="000F0102" w:rsidP="00062C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D60" w:rsidRPr="0065074E" w:rsidRDefault="000F0102" w:rsidP="00E076F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естирование по пройденному материалу.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ІІІ.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</w:t>
            </w:r>
            <w:r w:rsidR="000C3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моделирования 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>научных исследований в области физической культуры и спорта.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062C29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14-15.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Разработка концептуальной модели по теме диссертации</w:t>
            </w:r>
            <w:r w:rsidR="00065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8845C6" w:rsidRPr="0065074E" w:rsidRDefault="00065E2A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</w:t>
            </w:r>
            <w:r w:rsidR="00E076F2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144D1" w:rsidRPr="00065E2A" w:rsidRDefault="006144D1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4C12" w:rsidRPr="00065E2A" w:rsidRDefault="00F44C12" w:rsidP="00065E2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547919" w:rsidRDefault="00F44C12" w:rsidP="005479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F44C12" w:rsidRPr="00065E2A" w:rsidRDefault="00F44C12" w:rsidP="00065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547919" w:rsidRDefault="00F44C12" w:rsidP="005479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54791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547919" w:rsidRDefault="00E10385" w:rsidP="00547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F44C12" w:rsidRPr="00065E2A" w:rsidRDefault="00F44C12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547919" w:rsidRDefault="00F44C12" w:rsidP="005479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54791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F44C12" w:rsidRPr="00065E2A" w:rsidRDefault="00F44C12" w:rsidP="00065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065E2A" w:rsidRDefault="00F44C12" w:rsidP="00065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065E2A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66063A" w:rsidRPr="00065E2A" w:rsidRDefault="0066063A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6063A" w:rsidRPr="00065E2A" w:rsidRDefault="0066063A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065E2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094B67" w:rsidRPr="00065E2A" w:rsidRDefault="00094B67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6063A" w:rsidRPr="00065E2A" w:rsidRDefault="0066063A" w:rsidP="00065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2E1AF8" w:rsidRPr="002E1AF8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Касымбекова С.И. Научно-педагогические основы формирования физической культуры учащейся молодежи.-Монография.-Алматы,2016.-238с.</w:t>
      </w:r>
    </w:p>
    <w:p w:rsidR="00DC09EC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Железняк Ю.Д. Основы научно-методической деятельности в физической культуре и спорте6Учебное пособие для студ.высш.учебн.заведен./Ю.Д.Железняк,П.К.Петров.-2-еизд.перераб и доп.-М.:Изд.центр «Академия»,2005,-272с.</w:t>
      </w:r>
    </w:p>
    <w:p w:rsidR="00FB7AC4" w:rsidRPr="002E1AF8" w:rsidRDefault="00DC09EC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Мадиева Г.Б.,Онгарбаева Д.Т.,Арещенко А.И. Методика выполнения дипломных (курсовых)работ по специальности «Физическая культура и спорт»-Учебное пособие.-Алматы, «Казак универ.»,2014-90с.</w:t>
      </w:r>
      <w:r w:rsidR="00FB7AC4" w:rsidRPr="002E1AF8">
        <w:rPr>
          <w:rFonts w:ascii="Times New Roman" w:hAnsi="Times New Roman" w:cs="Times New Roman"/>
          <w:sz w:val="24"/>
          <w:szCs w:val="24"/>
        </w:rPr>
        <w:t>.</w:t>
      </w:r>
      <w:r w:rsidR="00FB7AC4" w:rsidRPr="002E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AC4" w:rsidRPr="002971FA" w:rsidRDefault="00FB7AC4" w:rsidP="00FB7AC4">
      <w:pPr>
        <w:pStyle w:val="ae"/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учеб. пособие для студ. высш. учеб. заведений / Е.Н. Назарова, Ю.Д. Жигалов. – М.: Издательский центр «Академия», 2007. – 256с..</w:t>
      </w:r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DC09EC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КульназаровА.К Физическое воспитание студентов Алматы.2011г.-200с.</w:t>
      </w:r>
      <w:r w:rsidR="00FB7AC4" w:rsidRPr="002971FA">
        <w:rPr>
          <w:rFonts w:ascii="Times New Roman" w:hAnsi="Times New Roman" w:cs="Times New Roman"/>
          <w:sz w:val="24"/>
          <w:szCs w:val="24"/>
        </w:rPr>
        <w:t>.</w:t>
      </w:r>
    </w:p>
    <w:p w:rsidR="00FB7AC4" w:rsidRPr="00DC09EC" w:rsidRDefault="00FB7AC4" w:rsidP="00DC09EC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</w:p>
    <w:p w:rsidR="00FB7AC4" w:rsidRPr="002971FA" w:rsidRDefault="00FB7AC4" w:rsidP="00FB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13" w:rsidRPr="001477F4" w:rsidRDefault="00EF3864" w:rsidP="001477F4">
      <w:pPr>
        <w:pStyle w:val="ac"/>
        <w:spacing w:after="0"/>
        <w:ind w:left="0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Каз</w:t>
      </w:r>
      <w:r w:rsidR="00FB7AC4" w:rsidRPr="002971FA">
        <w:rPr>
          <w:lang w:val="kk-KZ"/>
        </w:rPr>
        <w:t>НУ</w:t>
      </w:r>
      <w:r w:rsidR="00FB7AC4" w:rsidRPr="002971FA">
        <w:t>, УМКД</w:t>
      </w:r>
      <w:r w:rsidR="00F04A13"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1477F4">
      <w:pPr>
        <w:pStyle w:val="Style7"/>
        <w:spacing w:line="240" w:lineRule="auto"/>
        <w:ind w:left="360" w:right="39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8B4D17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547919">
      <w:pPr>
        <w:pStyle w:val="Style7"/>
        <w:spacing w:line="240" w:lineRule="auto"/>
        <w:ind w:left="360" w:right="39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547919" w:rsidRDefault="00F04A13" w:rsidP="00547919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547919" w:rsidRDefault="00F04A13" w:rsidP="00547919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04A13" w:rsidRPr="00F04A13" w:rsidRDefault="00F04A13" w:rsidP="00DC09EC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DC09EC" w:rsidRDefault="00F04A13" w:rsidP="00DC09EC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 w:firstRow="1" w:lastRow="0" w:firstColumn="1" w:lastColumn="0" w:noHBand="0" w:noVBand="1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64" w:rsidRDefault="00EF3864" w:rsidP="008040BE">
      <w:pPr>
        <w:spacing w:after="0" w:line="240" w:lineRule="auto"/>
      </w:pPr>
      <w:r>
        <w:separator/>
      </w:r>
    </w:p>
  </w:endnote>
  <w:endnote w:type="continuationSeparator" w:id="0">
    <w:p w:rsidR="00EF3864" w:rsidRDefault="00EF3864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64" w:rsidRDefault="00EF3864" w:rsidP="008040BE">
      <w:pPr>
        <w:spacing w:after="0" w:line="240" w:lineRule="auto"/>
      </w:pPr>
      <w:r>
        <w:separator/>
      </w:r>
    </w:p>
  </w:footnote>
  <w:footnote w:type="continuationSeparator" w:id="0">
    <w:p w:rsidR="00EF3864" w:rsidRDefault="00EF3864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13"/>
    <w:rsid w:val="000115DD"/>
    <w:rsid w:val="00062C29"/>
    <w:rsid w:val="00065E2A"/>
    <w:rsid w:val="00093A7D"/>
    <w:rsid w:val="00094B67"/>
    <w:rsid w:val="000C312A"/>
    <w:rsid w:val="000D4B39"/>
    <w:rsid w:val="000F0102"/>
    <w:rsid w:val="000F7CDD"/>
    <w:rsid w:val="00144BAB"/>
    <w:rsid w:val="001477F4"/>
    <w:rsid w:val="00147ED8"/>
    <w:rsid w:val="00152AE0"/>
    <w:rsid w:val="001C09A7"/>
    <w:rsid w:val="001C267A"/>
    <w:rsid w:val="002971FA"/>
    <w:rsid w:val="002C4D04"/>
    <w:rsid w:val="002C5ED6"/>
    <w:rsid w:val="002D6B0D"/>
    <w:rsid w:val="002D7C08"/>
    <w:rsid w:val="002E1AF8"/>
    <w:rsid w:val="002F3EDC"/>
    <w:rsid w:val="002F79BA"/>
    <w:rsid w:val="00324515"/>
    <w:rsid w:val="003566CD"/>
    <w:rsid w:val="00427303"/>
    <w:rsid w:val="004C2649"/>
    <w:rsid w:val="004C57C4"/>
    <w:rsid w:val="00507B7F"/>
    <w:rsid w:val="0053224B"/>
    <w:rsid w:val="00537D20"/>
    <w:rsid w:val="005453DE"/>
    <w:rsid w:val="00547919"/>
    <w:rsid w:val="0059623F"/>
    <w:rsid w:val="005A0322"/>
    <w:rsid w:val="005A6CD5"/>
    <w:rsid w:val="00612AD6"/>
    <w:rsid w:val="006144D1"/>
    <w:rsid w:val="0065074E"/>
    <w:rsid w:val="00651CD9"/>
    <w:rsid w:val="0065556D"/>
    <w:rsid w:val="0066063A"/>
    <w:rsid w:val="00695177"/>
    <w:rsid w:val="00713FF4"/>
    <w:rsid w:val="00766A20"/>
    <w:rsid w:val="00792C84"/>
    <w:rsid w:val="007F1242"/>
    <w:rsid w:val="008040BE"/>
    <w:rsid w:val="00826BDE"/>
    <w:rsid w:val="00841713"/>
    <w:rsid w:val="0087565F"/>
    <w:rsid w:val="008845C6"/>
    <w:rsid w:val="0089470D"/>
    <w:rsid w:val="008B4D17"/>
    <w:rsid w:val="008C453D"/>
    <w:rsid w:val="008D3321"/>
    <w:rsid w:val="0092212A"/>
    <w:rsid w:val="00922879"/>
    <w:rsid w:val="0095132D"/>
    <w:rsid w:val="00981D79"/>
    <w:rsid w:val="00995EFA"/>
    <w:rsid w:val="009970B1"/>
    <w:rsid w:val="009A1407"/>
    <w:rsid w:val="009D4458"/>
    <w:rsid w:val="00A620E3"/>
    <w:rsid w:val="00A74759"/>
    <w:rsid w:val="00A92F6A"/>
    <w:rsid w:val="00AF0C33"/>
    <w:rsid w:val="00BA5598"/>
    <w:rsid w:val="00BF3045"/>
    <w:rsid w:val="00C33ADF"/>
    <w:rsid w:val="00C55B4D"/>
    <w:rsid w:val="00C63DD0"/>
    <w:rsid w:val="00C761B2"/>
    <w:rsid w:val="00C810B9"/>
    <w:rsid w:val="00C93E55"/>
    <w:rsid w:val="00CA5ADC"/>
    <w:rsid w:val="00CF14DD"/>
    <w:rsid w:val="00D22626"/>
    <w:rsid w:val="00DC09EC"/>
    <w:rsid w:val="00DC18D7"/>
    <w:rsid w:val="00DE62D7"/>
    <w:rsid w:val="00E076F2"/>
    <w:rsid w:val="00E10385"/>
    <w:rsid w:val="00E14D66"/>
    <w:rsid w:val="00E1732E"/>
    <w:rsid w:val="00E202F9"/>
    <w:rsid w:val="00E46180"/>
    <w:rsid w:val="00E64289"/>
    <w:rsid w:val="00E95D60"/>
    <w:rsid w:val="00EB5591"/>
    <w:rsid w:val="00EE2F6E"/>
    <w:rsid w:val="00EF3864"/>
    <w:rsid w:val="00F04A13"/>
    <w:rsid w:val="00F44C12"/>
    <w:rsid w:val="00F458BD"/>
    <w:rsid w:val="00F66865"/>
    <w:rsid w:val="00F7315E"/>
    <w:rsid w:val="00FB2632"/>
    <w:rsid w:val="00FB7AC4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D70D6-D5B1-44B0-8758-BD151A4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dcterms:created xsi:type="dcterms:W3CDTF">2017-01-15T10:31:00Z</dcterms:created>
  <dcterms:modified xsi:type="dcterms:W3CDTF">2022-08-31T10:40:00Z</dcterms:modified>
</cp:coreProperties>
</file>